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E2E9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color w:val="FFFFFF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      </w:t>
      </w:r>
      <w:r w:rsidRPr="00641F05">
        <w:rPr>
          <w:rFonts w:ascii="Verdana" w:eastAsia="Calibri" w:hAnsi="Verdana" w:cs="Times New Roman"/>
          <w:bCs/>
          <w:noProof/>
          <w:kern w:val="0"/>
          <w:sz w:val="20"/>
          <w:szCs w:val="20"/>
          <w:lang w:eastAsia="hr-HR"/>
          <w14:ligatures w14:val="none"/>
        </w:rPr>
        <w:drawing>
          <wp:inline distT="0" distB="0" distL="0" distR="0" wp14:anchorId="5B596C60" wp14:editId="109F8E72">
            <wp:extent cx="542925" cy="638175"/>
            <wp:effectExtent l="0" t="0" r="9525" b="9525"/>
            <wp:docPr id="1" name="Slika 1" descr="A red and white checkered embl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A red and white checkered embl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6FD35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REPUBLIKA HRVATSKA </w:t>
      </w:r>
    </w:p>
    <w:p w14:paraId="167C97B3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KARLOVAČKA ŽUPANIJA</w:t>
      </w:r>
    </w:p>
    <w:p w14:paraId="44D45F68" w14:textId="77777777" w:rsidR="00641F05" w:rsidRPr="00641F05" w:rsidRDefault="00641F05" w:rsidP="00641F05">
      <w:pPr>
        <w:tabs>
          <w:tab w:val="center" w:pos="4536"/>
        </w:tabs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       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GRAD SLUNJ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</w:p>
    <w:p w14:paraId="225CE729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</w:t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GRADSKO VIJEĆE</w:t>
      </w:r>
    </w:p>
    <w:p w14:paraId="611CC338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277A2572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KLASA: 550-01/26-01/01</w:t>
      </w:r>
    </w:p>
    <w:p w14:paraId="13FB41AF" w14:textId="35978406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URBROJ: 2133-04-03-02/01-26-1                                                           </w:t>
      </w:r>
    </w:p>
    <w:p w14:paraId="2913A40D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Slunj,  __________ 2026.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</w:p>
    <w:p w14:paraId="71895984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3D3C1224" w14:textId="56F067B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Na temelju članka 25. stavka 1. podstavka 18. Statuta Grada Slunja ("Glasnik Karlovačke županije" br. 20/09 i 06/13, 15/13 i 03/15 i „Službeni glasnik Grada Slunja br. </w:t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1/18, 2/20, 6/20, 3/21 i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5/21-pročišćeni tekst) Gradsko vijeće Grada Slunja na svojoj __. sjednici održanoj dana __</w:t>
      </w:r>
      <w:r w:rsidR="00AA37CD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___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__2026. godine, donijelo je</w:t>
      </w:r>
    </w:p>
    <w:p w14:paraId="4490CC37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01F72B5B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0246FF94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ODLUKU</w:t>
      </w:r>
    </w:p>
    <w:p w14:paraId="78C7891C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o izmjenama Odluke o usvajanju Socijalnog programa</w:t>
      </w:r>
    </w:p>
    <w:p w14:paraId="19E3FECA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Grada Slunja za 2026. godinu</w:t>
      </w:r>
    </w:p>
    <w:p w14:paraId="5AB254E3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066F6993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7B31EF76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I.</w:t>
      </w:r>
    </w:p>
    <w:p w14:paraId="45BC7183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Ovom Odlukom mijenja se Socijalni program Grada Slunja za 2026</w:t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. godinu („Službeni glasnik Grada Slunja” br. 13/25).</w:t>
      </w:r>
    </w:p>
    <w:p w14:paraId="695B7AF1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75884CE9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II.</w:t>
      </w:r>
    </w:p>
    <w:p w14:paraId="08FB6CED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Točka I. mijenja se i glasi: </w:t>
      </w:r>
    </w:p>
    <w:p w14:paraId="308E7154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Temeljne odredbe za ostvarivanje prava na pojedine oblike pomoći utvrđenih Socijalnim programom:</w:t>
      </w:r>
    </w:p>
    <w:p w14:paraId="639E63F4" w14:textId="77777777" w:rsidR="00641F05" w:rsidRPr="00641F05" w:rsidRDefault="00641F05" w:rsidP="00641F05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državljanstvo Republike Hrvatske</w:t>
      </w:r>
    </w:p>
    <w:p w14:paraId="4E6D6992" w14:textId="77777777" w:rsidR="00641F05" w:rsidRPr="00641F05" w:rsidRDefault="00641F05" w:rsidP="00641F05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stalno prebivalište na području Grada Slunja</w:t>
      </w:r>
    </w:p>
    <w:p w14:paraId="5677EF63" w14:textId="77777777" w:rsidR="00641F05" w:rsidRPr="00641F05" w:rsidRDefault="00641F05" w:rsidP="00641F05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stranac i osoba bez državljanstva sa stalnim boravkom na području Grada Slunja</w:t>
      </w:r>
    </w:p>
    <w:p w14:paraId="522791A4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Socijalni kriteriji:</w:t>
      </w:r>
    </w:p>
    <w:p w14:paraId="530B10E7" w14:textId="77777777" w:rsidR="00641F05" w:rsidRPr="00641F05" w:rsidRDefault="00641F05" w:rsidP="00641F05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korisnici zajamčene minimalne naknade pri Centru za socijalnu skrb Slunj</w:t>
      </w:r>
    </w:p>
    <w:p w14:paraId="6A943CF7" w14:textId="77777777" w:rsidR="00641F05" w:rsidRPr="00641F05" w:rsidRDefault="00641F05" w:rsidP="00641F05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drugi kriteriji utvrđeni pojedinim oblicima pomoći</w:t>
      </w:r>
    </w:p>
    <w:p w14:paraId="53F3C1C5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Ukupna primanja domaćinstva:</w:t>
      </w:r>
    </w:p>
    <w:p w14:paraId="495D8DF0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       samac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do 300,00 eura</w:t>
      </w:r>
    </w:p>
    <w:p w14:paraId="251B1531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       dvočlano domaćinstvo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 xml:space="preserve">      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do 350,00 eura</w:t>
      </w:r>
    </w:p>
    <w:p w14:paraId="1B08CCF3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       tročlano domaćinstvo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do 450,00 eura</w:t>
      </w:r>
    </w:p>
    <w:p w14:paraId="3BAB3914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       četveročlano domaćinstvo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 xml:space="preserve">   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do 600,00 eura</w:t>
      </w:r>
    </w:p>
    <w:p w14:paraId="32B993F3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           za svakog daljnjeg člana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 xml:space="preserve">       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plus 70,00 eura</w:t>
      </w:r>
    </w:p>
    <w:p w14:paraId="146DA965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4E08528B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U ukupna primanja domaćinstva ulaze svi prihodi ostvareni u posljednjem dohvatljivom mjesecu kroz sustav Evidencije dohotka i primitka, uključujući i prihode ostvarene od imovine i druge prihode domaćinstva osim prihoda (naknada, dodataka,..) propisanih u Zakonu o socijalnoj skrbi (NN 18/22, 46/22, 119/22, 71/23, 156/23, 61,25).</w:t>
      </w:r>
    </w:p>
    <w:p w14:paraId="305389F2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U slučaju ostvarivanja prava na uzdržavanje djeteta/</w:t>
      </w:r>
      <w:proofErr w:type="spellStart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ce</w:t>
      </w:r>
      <w:proofErr w:type="spellEnd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podnositelj/</w:t>
      </w:r>
      <w:proofErr w:type="spellStart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ica</w:t>
      </w:r>
      <w:proofErr w:type="spellEnd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zahtjeva za ostvarivanje prava utvrđenih socijalnim programom dužni su dostaviti Rješenje/Presudu o ostvarivanju navedenog prava. </w:t>
      </w:r>
    </w:p>
    <w:p w14:paraId="0FDFCE87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3E7A0CF1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III.</w:t>
      </w:r>
    </w:p>
    <w:p w14:paraId="6B4F5363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Točka III.1. mijenja se i glasi: </w:t>
      </w:r>
    </w:p>
    <w:p w14:paraId="5D3EF500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Novčanu pomoć može ostvariti  podnositelj/</w:t>
      </w:r>
      <w:proofErr w:type="spellStart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ica</w:t>
      </w:r>
      <w:proofErr w:type="spellEnd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zahtjeva - roditelj koji ostvaruje roditeljsku skrb o djetetu ili druga osoba koja na temelju odluke nadležnog tijela ostvaruje roditeljsku </w:t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lastRenderedPageBreak/>
        <w:t>skrb o djetetu (u daljnjem tekstu: nositelj roditeljske skrbi), ako u vrijeme podnošenja zahtjeva za ostvarivanje novčane pomoći (u daljnjem tekstu: zahtjev):</w:t>
      </w:r>
    </w:p>
    <w:p w14:paraId="5349DA8A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- dijete za koje se podnosi zahtjev ima prebivalište na području Grada Slunja </w:t>
      </w:r>
    </w:p>
    <w:p w14:paraId="5351BC4B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- podnositelj/</w:t>
      </w:r>
      <w:proofErr w:type="spellStart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ica</w:t>
      </w:r>
      <w:proofErr w:type="spellEnd"/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 zahtjeva ima prebivalište na području Grada Slunja </w:t>
      </w:r>
    </w:p>
    <w:p w14:paraId="01B17320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0F9A38FE" w14:textId="77777777" w:rsidR="00641F05" w:rsidRPr="00641F05" w:rsidRDefault="00641F05" w:rsidP="00641F05">
      <w:pPr>
        <w:spacing w:after="0" w:line="240" w:lineRule="auto"/>
        <w:ind w:left="720" w:hanging="720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Novčana pomoć iznosi 1.000,00 eura po djetetu, a isplaćuje se jednokratno.</w:t>
      </w:r>
    </w:p>
    <w:p w14:paraId="2A891BC1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Uz zahtjev za ostvarivanje prava na jednokratnu novčanu pomoć za opremu novorođenčeta, roditelji su dužni predočiti slijedeće dokaze (preslike):</w:t>
      </w:r>
    </w:p>
    <w:p w14:paraId="68FA7D6C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6CAA8EEB" w14:textId="77777777" w:rsidR="00641F05" w:rsidRPr="00641F05" w:rsidRDefault="00641F05" w:rsidP="00641F05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Rodni list djeteta/sve djece</w:t>
      </w:r>
    </w:p>
    <w:p w14:paraId="6639C2C8" w14:textId="77777777" w:rsidR="00641F05" w:rsidRPr="00641F05" w:rsidRDefault="00641F05" w:rsidP="00641F05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IBAN podnositelja zahtjeva</w:t>
      </w:r>
    </w:p>
    <w:p w14:paraId="50F264C5" w14:textId="77777777" w:rsidR="00641F05" w:rsidRPr="00641F05" w:rsidRDefault="00641F05" w:rsidP="00641F05">
      <w:pPr>
        <w:spacing w:after="0" w:line="240" w:lineRule="auto"/>
        <w:ind w:left="360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7E10CBE7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Zahtjev se podnosi u roku od tri (3) mjeseca od rođenja.</w:t>
      </w:r>
    </w:p>
    <w:p w14:paraId="656B6429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63EE73DA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IV.</w:t>
      </w:r>
    </w:p>
    <w:p w14:paraId="4DDF4ECE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Točka III.10. mijenja se i glasi: </w:t>
      </w:r>
    </w:p>
    <w:p w14:paraId="0ADF2229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Hrvatski branitelji iz Domovinskog rata imaju pravo, temeljem Zakona o hrvatskim braniteljima iz Domovinskog rata  i članova njihovih obitelji (NN br. 121/17, 98/19, 84/21, 156/23) na jedno ukopno grobno mjesto s betoniranim okvirom na raspoloživom grobnom polju, ako ga obitelj smrtno stradalog hrvatskog branitelja iz Domovinskog rata nema u mjestu ukopa.</w:t>
      </w:r>
    </w:p>
    <w:p w14:paraId="2D2E32E5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Jedinice lokalne samouprave i drugi vlasnici groblja dužni su dati grobno mjesto za umrlog HRVI ili hrvatskog branitelja iz Domovinskog rata, koji su u trenutku smrti imali prijavljeno prebivalište na području Grada Slunja, uz naplatu - potraživanje polovice predviđenog iznosa od Grada Slunja. Troškove druge polovice predviđenog iznosa za jedno ukopno grobno mjesto do limitiranog iznosa podmiruje Ministarstvo temeljem svoje Odluke, a eventualnu razliku su dužni podmiriti članovi obitelji.</w:t>
      </w:r>
    </w:p>
    <w:p w14:paraId="60635747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</w:p>
    <w:p w14:paraId="5E1821B2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V.</w:t>
      </w:r>
    </w:p>
    <w:p w14:paraId="5ED1A0E0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Točka IV. mijenja se i glasi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2"/>
        <w:gridCol w:w="2233"/>
      </w:tblGrid>
      <w:tr w:rsidR="00641F05" w:rsidRPr="00641F05" w14:paraId="44335AA9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AD7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F4C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OBLIK POMOĆI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649A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/>
                <w:bCs/>
                <w:sz w:val="20"/>
                <w:szCs w:val="20"/>
              </w:rPr>
              <w:t>Iznos sredstava (EUR)</w:t>
            </w:r>
          </w:p>
        </w:tc>
      </w:tr>
      <w:tr w:rsidR="00641F05" w:rsidRPr="00641F05" w14:paraId="7BDC3CC3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2C2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EC64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Novčana pomoć za opremu novorođenčeta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8FD9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35.000,00</w:t>
            </w:r>
          </w:p>
        </w:tc>
      </w:tr>
      <w:tr w:rsidR="00641F05" w:rsidRPr="00641F05" w14:paraId="448AE21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093D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4180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Sufinanciranje prijevoza učenika srednjih škola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AB43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7.000,00</w:t>
            </w:r>
          </w:p>
        </w:tc>
      </w:tr>
      <w:tr w:rsidR="00641F05" w:rsidRPr="00641F05" w14:paraId="5F259028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68C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2E52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Sufinanciranje smještaja djece u dječji vrtić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C1E0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40.000,00 </w:t>
            </w:r>
          </w:p>
        </w:tc>
      </w:tr>
      <w:tr w:rsidR="00641F05" w:rsidRPr="00641F05" w14:paraId="70BFD1B6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29F2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F378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Prijevoz učenika Osnovne škole Slunj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122B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4.000,00</w:t>
            </w:r>
          </w:p>
        </w:tc>
      </w:tr>
      <w:tr w:rsidR="00641F05" w:rsidRPr="00641F05" w14:paraId="0A29FD96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2802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95FE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Pomoć za plaćanje troškova održavanja škole u prirodi i maturalnog putovanja učenika Osnovne škole Slunj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ECC4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4.000,00</w:t>
            </w:r>
          </w:p>
        </w:tc>
      </w:tr>
      <w:tr w:rsidR="00641F05" w:rsidRPr="00641F05" w14:paraId="70ACB1E4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29EE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90B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Subvencija troškova stanovanja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53EE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3.000,00</w:t>
            </w:r>
          </w:p>
        </w:tc>
      </w:tr>
      <w:tr w:rsidR="00641F05" w:rsidRPr="00641F05" w14:paraId="022EFFF8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6F44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BDB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Jednokratne novčane pomoći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0DB0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20.000,00</w:t>
            </w:r>
          </w:p>
        </w:tc>
      </w:tr>
      <w:tr w:rsidR="00641F05" w:rsidRPr="00641F05" w14:paraId="42BD1D67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734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E2E2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Pomoć kućanstvima za troškove sahrana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AC2D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 5.000,00</w:t>
            </w:r>
          </w:p>
        </w:tc>
      </w:tr>
      <w:tr w:rsidR="00641F05" w:rsidRPr="00641F05" w14:paraId="7D189445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D733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B71D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Djelatnost Gradskog društva Crvenog križa Slunj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A97A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96.350,00</w:t>
            </w:r>
          </w:p>
        </w:tc>
      </w:tr>
      <w:tr w:rsidR="00641F05" w:rsidRPr="00641F05" w14:paraId="6795C9A2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0AEF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5402" w14:textId="77777777" w:rsidR="00641F05" w:rsidRPr="00641F05" w:rsidRDefault="00641F05" w:rsidP="00641F05">
            <w:pPr>
              <w:spacing w:after="0" w:line="256" w:lineRule="auto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Pomoć za plaćanje troškova grobnog mjesta za hrvatskog branitelja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9AC2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 xml:space="preserve">      3.000,00</w:t>
            </w:r>
          </w:p>
        </w:tc>
      </w:tr>
      <w:tr w:rsidR="00641F05" w:rsidRPr="00641F05" w14:paraId="635C13DA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3ECA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BDA6" w14:textId="77777777" w:rsidR="00641F05" w:rsidRPr="00641F05" w:rsidRDefault="00641F05" w:rsidP="00641F05">
            <w:pPr>
              <w:spacing w:after="0" w:line="256" w:lineRule="auto"/>
              <w:jc w:val="center"/>
              <w:rPr>
                <w:rFonts w:ascii="Verdana" w:eastAsia="Calibri" w:hAnsi="Verdana" w:cs="Times New Roman"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Cs/>
                <w:sz w:val="20"/>
                <w:szCs w:val="20"/>
              </w:rPr>
              <w:t>UKUPNO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634B" w14:textId="77777777" w:rsidR="00641F05" w:rsidRPr="00641F05" w:rsidRDefault="00641F05" w:rsidP="00641F05">
            <w:pPr>
              <w:spacing w:after="0" w:line="256" w:lineRule="auto"/>
              <w:jc w:val="right"/>
              <w:rPr>
                <w:rFonts w:ascii="Verdana" w:eastAsia="Calibri" w:hAnsi="Verdana" w:cs="Times New Roman"/>
                <w:b/>
                <w:bCs/>
                <w:sz w:val="20"/>
                <w:szCs w:val="20"/>
              </w:rPr>
            </w:pPr>
            <w:r w:rsidRPr="00641F05">
              <w:rPr>
                <w:rFonts w:ascii="Verdana" w:eastAsia="Calibri" w:hAnsi="Verdana" w:cs="Times New Roman"/>
                <w:b/>
                <w:bCs/>
                <w:sz w:val="20"/>
                <w:szCs w:val="20"/>
              </w:rPr>
              <w:t xml:space="preserve"> 217.350,00</w:t>
            </w:r>
          </w:p>
        </w:tc>
      </w:tr>
    </w:tbl>
    <w:p w14:paraId="5E7289B4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6B19B3BA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VI.</w:t>
      </w:r>
    </w:p>
    <w:p w14:paraId="5410D1A4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Sve odredbe Socijalnog programa Grada Slunja za 2026. godinu ostaju i dalje na snazi, ukoliko nisu izmijenjene ovom Odlukom.</w:t>
      </w:r>
    </w:p>
    <w:p w14:paraId="24477026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37E74D45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VII.</w:t>
      </w:r>
    </w:p>
    <w:p w14:paraId="3F8C2CE7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Ova Odluka stupa na snagu prvi dan od objave u „Službenom glasniku Grada Slunja“.</w:t>
      </w:r>
    </w:p>
    <w:p w14:paraId="7FA375C7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60C363BC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42D5FEF0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Predsjednik Gradskog vijeća:</w:t>
      </w:r>
    </w:p>
    <w:p w14:paraId="26A20D4A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ab/>
        <w:t>Jure Katić</w:t>
      </w:r>
    </w:p>
    <w:p w14:paraId="3F244CC4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lastRenderedPageBreak/>
        <w:t>OBRAZLOŽENJE IZMJENA ODLUKE O USVAJANJU SOCIJALNOG PROGRAMA</w:t>
      </w:r>
    </w:p>
    <w:p w14:paraId="6EA1D890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GRADA SLUNJA ZA 2026. GODINU</w:t>
      </w:r>
    </w:p>
    <w:p w14:paraId="51FDF297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</w:p>
    <w:p w14:paraId="16506273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</w:p>
    <w:p w14:paraId="24DD9638" w14:textId="77777777" w:rsidR="00641F05" w:rsidRPr="00641F05" w:rsidRDefault="00641F05" w:rsidP="00641F05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</w:p>
    <w:p w14:paraId="63D89DE9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Izmjene Socijalnog programa Grada Slunja za 2026. godinu sadržane u Odluci o izmjenama Socijalnog programa Grada Slunja za 2026. predviđaju slijedeće:</w:t>
      </w:r>
    </w:p>
    <w:p w14:paraId="082EDCFF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08E0E4F4" w14:textId="77777777" w:rsidR="00641F05" w:rsidRPr="00641F05" w:rsidRDefault="00641F05" w:rsidP="00641F05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Točke I., III.1. i III.10 mijenjaju se radi usklađivanja s mogućnostima programskog rješenja kao i uočenim potrebama tijekom provođenja odredbi Socijalnog programa, u smislu pojašnjavanja određenih odredbi istog. </w:t>
      </w:r>
    </w:p>
    <w:p w14:paraId="36BC0E9A" w14:textId="77777777" w:rsidR="00641F05" w:rsidRPr="00641F05" w:rsidRDefault="00641F05" w:rsidP="00641F05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U točki IV.:</w:t>
      </w:r>
    </w:p>
    <w:p w14:paraId="6788F8FE" w14:textId="77777777" w:rsidR="00641F05" w:rsidRPr="00641F05" w:rsidRDefault="00641F05" w:rsidP="00641F05">
      <w:pPr>
        <w:numPr>
          <w:ilvl w:val="0"/>
          <w:numId w:val="3"/>
        </w:numPr>
        <w:spacing w:after="0" w:line="240" w:lineRule="auto"/>
        <w:ind w:left="900" w:hanging="153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Arial"/>
          <w:bCs/>
          <w:kern w:val="0"/>
          <w:sz w:val="20"/>
          <w:szCs w:val="20"/>
          <w14:ligatures w14:val="none"/>
        </w:rPr>
        <w:t>umanjuju se sredstva za novčanu pomoć za opremu novorođenčeta sa 40</w:t>
      </w:r>
      <w:r w:rsidRPr="00641F05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.000,00 € </w:t>
      </w:r>
      <w:r w:rsidRPr="00641F05">
        <w:rPr>
          <w:rFonts w:ascii="Verdana" w:eastAsia="Calibri" w:hAnsi="Verdana" w:cs="Arial"/>
          <w:bCs/>
          <w:kern w:val="0"/>
          <w:sz w:val="20"/>
          <w:szCs w:val="20"/>
          <w14:ligatures w14:val="none"/>
        </w:rPr>
        <w:t>na 35</w:t>
      </w:r>
      <w:r w:rsidRPr="00641F05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.000,00 € </w:t>
      </w:r>
      <w:r w:rsidRPr="00641F05">
        <w:rPr>
          <w:rFonts w:ascii="Verdana" w:eastAsia="Calibri" w:hAnsi="Verdana" w:cs="Arial"/>
          <w:bCs/>
          <w:kern w:val="0"/>
          <w:sz w:val="20"/>
          <w:szCs w:val="20"/>
          <w14:ligatures w14:val="none"/>
        </w:rPr>
        <w:t xml:space="preserve">obzirom na broj novorođenčadi u prvim mjesecima 2026. godine </w:t>
      </w:r>
    </w:p>
    <w:p w14:paraId="0CC51A51" w14:textId="77777777" w:rsidR="00641F05" w:rsidRPr="00641F05" w:rsidRDefault="00641F05" w:rsidP="00641F05">
      <w:pPr>
        <w:numPr>
          <w:ilvl w:val="0"/>
          <w:numId w:val="3"/>
        </w:numPr>
        <w:spacing w:after="0" w:line="240" w:lineRule="auto"/>
        <w:ind w:left="900" w:hanging="153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umanjuju se sredstva za pomoć za plaćanja troškova održavanja škole u prirodi i maturalnog putovanja učenika Osnovne škole Slunj sa 6.300,00 € na 4.000,00 € prema realizaciji i potrebama </w:t>
      </w:r>
    </w:p>
    <w:p w14:paraId="008F5A70" w14:textId="77777777" w:rsidR="00641F05" w:rsidRPr="00641F05" w:rsidRDefault="00641F05" w:rsidP="00641F05">
      <w:pPr>
        <w:numPr>
          <w:ilvl w:val="0"/>
          <w:numId w:val="3"/>
        </w:numPr>
        <w:spacing w:after="0" w:line="240" w:lineRule="auto"/>
        <w:ind w:left="900" w:hanging="153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Arial"/>
          <w:bCs/>
          <w:kern w:val="0"/>
          <w:sz w:val="20"/>
          <w:szCs w:val="20"/>
          <w14:ligatures w14:val="none"/>
        </w:rPr>
        <w:t>umanjuju se sredstva za subvencije troškova stanovanja sa 4.000,00 € na 3.000,00 € prema realizaciji i potrebama</w:t>
      </w:r>
    </w:p>
    <w:p w14:paraId="168D3955" w14:textId="77777777" w:rsidR="00641F05" w:rsidRPr="00641F05" w:rsidRDefault="00641F05" w:rsidP="00641F05">
      <w:pPr>
        <w:numPr>
          <w:ilvl w:val="0"/>
          <w:numId w:val="3"/>
        </w:numPr>
        <w:spacing w:after="0" w:line="240" w:lineRule="auto"/>
        <w:ind w:left="900" w:hanging="153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Arial"/>
          <w:bCs/>
          <w:kern w:val="0"/>
          <w:sz w:val="20"/>
          <w:szCs w:val="20"/>
          <w14:ligatures w14:val="none"/>
        </w:rPr>
        <w:t xml:space="preserve">umanjuju se sredstava za jednokratne novčane pomoći sa 25.000,00 € na 20.000,00 € prema realizaciji i potrebama </w:t>
      </w:r>
    </w:p>
    <w:p w14:paraId="42DD1FA9" w14:textId="77777777" w:rsidR="00641F05" w:rsidRPr="00641F05" w:rsidRDefault="00641F05" w:rsidP="00641F05">
      <w:pPr>
        <w:spacing w:after="0" w:line="240" w:lineRule="auto"/>
        <w:ind w:left="720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Arial"/>
          <w:bCs/>
          <w:kern w:val="0"/>
          <w:sz w:val="20"/>
          <w:szCs w:val="20"/>
          <w14:ligatures w14:val="none"/>
        </w:rPr>
        <w:t xml:space="preserve">   </w:t>
      </w:r>
    </w:p>
    <w:p w14:paraId="38147B10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O nacrtu prijedloga Odluke provedeno je savjetovanje sa zainteresiranom javnošću u periodu od 18.06. do 24.06.2026. godine, tijekom kojeg razdoblja nije zaprimljeno niti jedno mišljenje ili prijedlog.   </w:t>
      </w:r>
    </w:p>
    <w:p w14:paraId="04C1DCBF" w14:textId="77777777" w:rsidR="00641F05" w:rsidRPr="00641F05" w:rsidRDefault="00641F05" w:rsidP="00641F05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1C3E4D40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</w:t>
      </w:r>
    </w:p>
    <w:p w14:paraId="1D265D21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63CF7C66" w14:textId="77777777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29E444D9" w14:textId="6131D5A4" w:rsidR="00641F05" w:rsidRPr="00641F05" w:rsidRDefault="00641F05" w:rsidP="00641F05">
      <w:pPr>
        <w:spacing w:after="0" w:line="240" w:lineRule="auto"/>
        <w:ind w:left="5664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  </w:t>
      </w:r>
      <w:r w:rsidR="00AA37CD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 </w:t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Voditeljica Odsjeka</w:t>
      </w:r>
    </w:p>
    <w:p w14:paraId="353212F9" w14:textId="77777777" w:rsidR="00641F05" w:rsidRPr="00641F05" w:rsidRDefault="00641F05" w:rsidP="00641F05">
      <w:pPr>
        <w:spacing w:after="0" w:line="240" w:lineRule="auto"/>
        <w:ind w:left="4956"/>
        <w:jc w:val="center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za društvene djelatnosti, javnu nabavu,      opće i imovinsko-pravne poslove:</w:t>
      </w:r>
    </w:p>
    <w:p w14:paraId="5D0EA1A3" w14:textId="2E59A980" w:rsidR="00641F05" w:rsidRPr="00641F05" w:rsidRDefault="00641F05" w:rsidP="00641F05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  <w:t xml:space="preserve"> </w:t>
      </w:r>
      <w:r w:rsidR="00AA37CD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  </w:t>
      </w:r>
      <w:r w:rsidRPr="00641F05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Renata Božičević, v.r.</w:t>
      </w:r>
    </w:p>
    <w:p w14:paraId="155BD97C" w14:textId="77777777" w:rsidR="00641F05" w:rsidRPr="00641F05" w:rsidRDefault="00641F05" w:rsidP="00641F05">
      <w:pPr>
        <w:spacing w:after="200" w:line="276" w:lineRule="auto"/>
        <w:rPr>
          <w:rFonts w:ascii="Verdana" w:eastAsia="Calibri" w:hAnsi="Verdana" w:cs="Times New Roman"/>
          <w:kern w:val="0"/>
          <w:sz w:val="20"/>
          <w:szCs w:val="20"/>
          <w:lang w:val="pt-BR"/>
          <w14:ligatures w14:val="none"/>
        </w:rPr>
      </w:pPr>
    </w:p>
    <w:p w14:paraId="24E26A95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DA3"/>
    <w:multiLevelType w:val="hybridMultilevel"/>
    <w:tmpl w:val="86365950"/>
    <w:lvl w:ilvl="0" w:tplc="57E437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B1060"/>
    <w:multiLevelType w:val="hybridMultilevel"/>
    <w:tmpl w:val="B220E72A"/>
    <w:lvl w:ilvl="0" w:tplc="D61EB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888253">
    <w:abstractNumId w:val="0"/>
  </w:num>
  <w:num w:numId="2" w16cid:durableId="942421506">
    <w:abstractNumId w:val="1"/>
  </w:num>
  <w:num w:numId="3" w16cid:durableId="1345401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05"/>
    <w:rsid w:val="00641F05"/>
    <w:rsid w:val="00705973"/>
    <w:rsid w:val="00A727FC"/>
    <w:rsid w:val="00A90C90"/>
    <w:rsid w:val="00AA37CD"/>
    <w:rsid w:val="00BA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84AEE"/>
  <w15:chartTrackingRefBased/>
  <w15:docId w15:val="{53CD2C34-DED7-4F44-A345-944CF3571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41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41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41F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41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41F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41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41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41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41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41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41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41F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41F0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41F0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41F0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41F0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41F0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41F0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41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41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41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41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41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41F0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41F0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41F0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41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41F0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41F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939</Words>
  <Characters>5355</Characters>
  <Application>Microsoft Office Word</Application>
  <DocSecurity>0</DocSecurity>
  <Lines>44</Lines>
  <Paragraphs>12</Paragraphs>
  <ScaleCrop>false</ScaleCrop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4</cp:revision>
  <cp:lastPrinted>2026-06-25T08:56:00Z</cp:lastPrinted>
  <dcterms:created xsi:type="dcterms:W3CDTF">2026-06-25T08:49:00Z</dcterms:created>
  <dcterms:modified xsi:type="dcterms:W3CDTF">2026-06-25T08:56:00Z</dcterms:modified>
</cp:coreProperties>
</file>